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辛口镇</w:t>
      </w:r>
      <w:r>
        <w:rPr>
          <w:rFonts w:hint="eastAsia" w:ascii="方正小标宋简体" w:hAnsi="方正小标宋简体" w:eastAsia="方正小标宋简体" w:cs="方正小标宋简体"/>
          <w:sz w:val="44"/>
          <w:szCs w:val="44"/>
          <w:lang w:val="en-US" w:eastAsia="zh-CN"/>
        </w:rPr>
        <w:t>2021年行政执法工作报告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我镇行政执法工作在镇党委和政府的正确领导下，在区司法部门的指导下，通过全体队员的共同努力，以“与时俱进，求真务实”的工作思路推进综合执法工作的开展，圆满完成了上级交办的各项任务，202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年共开展行政检查8</w:t>
      </w:r>
      <w:r>
        <w:rPr>
          <w:rFonts w:hint="eastAsia" w:ascii="仿宋_GB2312" w:hAnsi="仿宋_GB2312" w:eastAsia="仿宋_GB2312" w:cs="仿宋_GB2312"/>
          <w:sz w:val="32"/>
          <w:szCs w:val="32"/>
          <w:lang w:val="en-US" w:eastAsia="zh-CN"/>
        </w:rPr>
        <w:t>00余</w:t>
      </w:r>
      <w:r>
        <w:rPr>
          <w:rFonts w:hint="eastAsia" w:ascii="仿宋_GB2312" w:hAnsi="仿宋_GB2312" w:eastAsia="仿宋_GB2312" w:cs="仿宋_GB2312"/>
          <w:sz w:val="32"/>
          <w:szCs w:val="32"/>
        </w:rPr>
        <w:t>次，行政处罚</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次</w:t>
      </w:r>
      <w:r>
        <w:rPr>
          <w:rFonts w:hint="eastAsia" w:ascii="仿宋_GB2312" w:hAnsi="仿宋_GB2312" w:eastAsia="仿宋_GB2312" w:cs="仿宋_GB2312"/>
          <w:sz w:val="32"/>
          <w:szCs w:val="32"/>
          <w:lang w:eastAsia="zh-CN"/>
        </w:rPr>
        <w:t>，行政强制</w:t>
      </w:r>
      <w:r>
        <w:rPr>
          <w:rFonts w:hint="eastAsia" w:ascii="仿宋_GB2312" w:hAnsi="仿宋_GB2312" w:eastAsia="仿宋_GB2312" w:cs="仿宋_GB2312"/>
          <w:sz w:val="32"/>
          <w:szCs w:val="32"/>
          <w:highlight w:val="none"/>
          <w:lang w:val="en-US" w:eastAsia="zh-CN"/>
        </w:rPr>
        <w:t>8次</w:t>
      </w:r>
      <w:r>
        <w:rPr>
          <w:rFonts w:hint="eastAsia" w:ascii="仿宋_GB2312" w:hAnsi="仿宋_GB2312" w:eastAsia="仿宋_GB2312" w:cs="仿宋_GB2312"/>
          <w:sz w:val="32"/>
          <w:szCs w:val="32"/>
        </w:rPr>
        <w:t>。为积累经验，改</w:t>
      </w:r>
      <w:r>
        <w:rPr>
          <w:rFonts w:hint="eastAsia" w:ascii="仿宋_GB2312" w:hAnsi="仿宋_GB2312" w:eastAsia="仿宋_GB2312" w:cs="仿宋_GB2312"/>
          <w:sz w:val="32"/>
          <w:szCs w:val="32"/>
          <w:lang w:eastAsia="zh-CN"/>
        </w:rPr>
        <w:t>进</w:t>
      </w:r>
      <w:r>
        <w:rPr>
          <w:rFonts w:hint="eastAsia" w:ascii="仿宋_GB2312" w:hAnsi="仿宋_GB2312" w:eastAsia="仿宋_GB2312" w:cs="仿宋_GB2312"/>
          <w:sz w:val="32"/>
          <w:szCs w:val="32"/>
        </w:rPr>
        <w:t>工作，查找不足，明确今后工作的努力方向，更好地开展工作，现将全年的工作总结</w:t>
      </w:r>
      <w:r>
        <w:rPr>
          <w:rFonts w:hint="eastAsia" w:ascii="仿宋_GB2312" w:hAnsi="仿宋_GB2312" w:eastAsia="仿宋_GB2312" w:cs="仿宋_GB2312"/>
          <w:sz w:val="32"/>
          <w:szCs w:val="32"/>
          <w:lang w:eastAsia="zh-CN"/>
        </w:rPr>
        <w:t>报告</w:t>
      </w:r>
      <w:r>
        <w:rPr>
          <w:rFonts w:hint="eastAsia" w:ascii="仿宋_GB2312" w:hAnsi="仿宋_GB2312" w:eastAsia="仿宋_GB2312" w:cs="仿宋_GB2312"/>
          <w:sz w:val="32"/>
          <w:szCs w:val="32"/>
        </w:rPr>
        <w:t>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一、执法机构设置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目前，我镇共有街镇综合执法、卫生健康管理、应急管理等三个方向的执法职能，分别由镇综合执法大队、镇计生办、镇安全办负责具体工作。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二、执法队伍建设</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（一）行政执法人员配备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截止目前，我镇共有执法人员1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人，其中街镇综合行政执法人员8人，卫生健康管理执法人员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人，应急管理执法人员2人，在岗</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人，1人援疆。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我镇是最近才成立法制科室，之前相关工作主要由</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名</w:t>
      </w:r>
      <w:r>
        <w:rPr>
          <w:rFonts w:hint="eastAsia" w:ascii="仿宋_GB2312" w:hAnsi="仿宋_GB2312" w:eastAsia="仿宋_GB2312" w:cs="仿宋_GB2312"/>
          <w:sz w:val="32"/>
          <w:szCs w:val="32"/>
        </w:rPr>
        <w:t>镇综合执法大队工作人员负责，法制审核工作由镇综合执法大队法制审核人员牵头2名外骋律师完成。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我镇之前未设置执法监督人员，主要由镇</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sz w:val="32"/>
          <w:szCs w:val="32"/>
        </w:rPr>
        <w:t>执法大队工作人员承担。近期，新增加1名执法监督人员，目前还处于岗位适应期。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（二）执法人员素质提升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执法人员的能力素质提升，主要依靠上级机构培训、本级培训、自我养成三种途径。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镇执法工作的实际，镇各执法单位能够根据本部门实际组织相应的执法能力素质提升培训。2021年按照上级要求组织了40个学时的城市管理领域执法业务培训，主要利用每周三下午后两个小时进行统一授课学习，重点学习《行政处罚法》《行政强制法》“三项制度”及其他城市管理领域的法律法规，逐步提升了执法人员法治素质和业务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三、职权履行情况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截止目前，我镇目前共承担374项行政职权(以执法监督平台数据为准)，其中行政处罚类职权244条，行政强制类职权38条，共涉及违法建设、房屋安全使用管理、广告设施、城市照明监督管理、城市道路管理、夜景灯光管理、道路污染、占道经营、城市建筑垃圾、城市生活垃圾、物品堆放、废弃物管理、生活废弃物管理、公共厕所管理、公园管理、环卫设施、城镇街道综合整修、城市雕塑管理、城镇生活垃圾袋装管理、树木保护、绿地管理、运输撒漏、卫生保洁、立面容貌、车辆清洗、养犬管理、禽畜管理、门前三包、清雪铲冰、水务管理、卫生管理、公共场所控烟管理、劳动保障、环境保护、殡葬管理、物业管理、消防通道管理、再生资源、文化市场、安全监督、社会救助和优待抚恤、教育管理、农产品管理等45个领域，行政检查职权43条，目前已经在全镇范围内，对上述职权开展正常的日常巡查，并对查处的各类</w:t>
      </w:r>
      <w:r>
        <w:rPr>
          <w:rFonts w:hint="eastAsia" w:ascii="仿宋_GB2312" w:hAnsi="仿宋_GB2312" w:eastAsia="仿宋_GB2312" w:cs="仿宋_GB2312"/>
          <w:sz w:val="32"/>
          <w:szCs w:val="32"/>
          <w:lang w:eastAsia="zh-CN"/>
        </w:rPr>
        <w:t>违法行为</w:t>
      </w:r>
      <w:r>
        <w:rPr>
          <w:rFonts w:hint="eastAsia" w:ascii="仿宋_GB2312" w:hAnsi="仿宋_GB2312" w:eastAsia="仿宋_GB2312" w:cs="仿宋_GB2312"/>
          <w:sz w:val="32"/>
          <w:szCs w:val="32"/>
        </w:rPr>
        <w:t>依照法律规定进行正常办理</w:t>
      </w:r>
      <w:r>
        <w:rPr>
          <w:rFonts w:hint="eastAsia" w:ascii="仿宋_GB2312" w:hAnsi="仿宋_GB2312" w:eastAsia="仿宋_GB2312" w:cs="仿宋_GB2312"/>
          <w:sz w:val="32"/>
          <w:szCs w:val="32"/>
          <w:lang w:eastAsia="zh-CN"/>
        </w:rPr>
        <w:t>，但由于执法队伍力量薄弱，对相关领域存在零执法、零处罚的情况。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综合执法大队现场纠正各类轻微违法行为500起以上，现场规范，实施行政指导400次以上。</w:t>
      </w:r>
      <w:r>
        <w:rPr>
          <w:rFonts w:hint="eastAsia" w:ascii="仿宋_GB2312" w:hAnsi="仿宋_GB2312" w:eastAsia="仿宋_GB2312" w:cs="仿宋_GB2312"/>
          <w:sz w:val="32"/>
          <w:szCs w:val="32"/>
          <w:lang w:eastAsia="zh-CN"/>
        </w:rPr>
        <w:t>不予行政处罚案件发生</w:t>
      </w:r>
      <w:r>
        <w:rPr>
          <w:rFonts w:hint="eastAsia" w:ascii="仿宋_GB2312" w:hAnsi="仿宋_GB2312" w:eastAsia="仿宋_GB2312" w:cs="仿宋_GB2312"/>
          <w:sz w:val="32"/>
          <w:szCs w:val="32"/>
          <w:lang w:val="en-US" w:eastAsia="zh-CN"/>
        </w:rPr>
        <w:t>1起，鉴于相对人首次违法且违法行为轻微、危害性小，</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综合执法大队</w:t>
      </w:r>
      <w:r>
        <w:rPr>
          <w:rFonts w:hint="eastAsia" w:ascii="仿宋_GB2312" w:hAnsi="仿宋_GB2312" w:eastAsia="仿宋_GB2312" w:cs="仿宋_GB2312"/>
          <w:sz w:val="32"/>
          <w:szCs w:val="32"/>
          <w:lang w:eastAsia="zh-CN"/>
        </w:rPr>
        <w:t>对其予以批评教育，彰显执法温度。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、“三项制度”落实情况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（一）推行行政执法公示制度情况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我镇已在天津市西青区网站政务公开栏目公开我镇行政执法主体、权限、依据、程序、救济渠道。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镇综合执法大队执法人员8人已全部按全国统一着装要求进行着装，佩戴标识。另有应急管理执法人员2人、健康管理执法人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人，暂无统一着装，如外出执法时，统一着西服。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全部执法人员在执法时，均能按要求随身携带行政执法证件，并于执法时，主动向相对人出示，表明执法身份。</w:t>
      </w: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rPr>
        <w:t>，已对</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起行政处罚案件进行公示，在执法决定作出之日起7个工作日内在区政府网站政务公开栏目进行公示，并于3个工作日内按要求在信用中国网站公示处罚有关信息。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（二）推行行政执法全过程记录制度情况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我镇已建立</w:t>
      </w:r>
      <w:r>
        <w:rPr>
          <w:rFonts w:hint="eastAsia" w:ascii="仿宋_GB2312" w:hAnsi="仿宋_GB2312" w:eastAsia="仿宋_GB2312" w:cs="仿宋_GB2312"/>
          <w:sz w:val="32"/>
          <w:szCs w:val="32"/>
          <w:lang w:eastAsia="zh-CN"/>
        </w:rPr>
        <w:t>《辛口镇</w:t>
      </w:r>
      <w:r>
        <w:rPr>
          <w:rFonts w:hint="eastAsia" w:ascii="仿宋_GB2312" w:hAnsi="仿宋_GB2312" w:eastAsia="仿宋_GB2312" w:cs="仿宋_GB2312"/>
          <w:sz w:val="32"/>
          <w:szCs w:val="32"/>
        </w:rPr>
        <w:t>行政执法全过程记录制度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。目前镇</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sz w:val="32"/>
          <w:szCs w:val="32"/>
        </w:rPr>
        <w:t>执法大队各项执法行动均由执法记录仪进行摄录，并由专人专机负责归档保存相关音像资料。由专人对执法文书的制发、存储进行统一管理，已做到行政执法启动、调查、取证、审核决定、送达执行等情况实现全过程记录。对于直接涉及人身自由、生命健康、重大财产权益的强制拆除行动等现场执法活动，能够做到全过程记录，采取所有执法人员使用执法记录仪自行摄像，行动全局由摄像机统一摄录的方式，使执法活动全程处于摄像头记录与监控之下。另外，所有文书均按照天津市统一文书格式进行制发，并由专人进行统一存储与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（三）推行重大执法决定法制审核制度情况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我镇已制定重大执法决定法制审核制度与目录，确保所有重大执法决定均经过法制审核。在我镇设置法制科室之前，相应工作暂由</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综合执法大队工作人员负责此项工作。目前全镇配备法制审核人员3人，包括1名在编干部，2名外聘律师。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五、</w:t>
      </w:r>
      <w:r>
        <w:rPr>
          <w:rFonts w:hint="eastAsia" w:ascii="黑体" w:hAnsi="黑体" w:eastAsia="黑体" w:cs="黑体"/>
          <w:sz w:val="32"/>
          <w:szCs w:val="32"/>
          <w:lang w:eastAsia="zh-CN"/>
        </w:rPr>
        <w:t>下一步计划措施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在下一年度的工作中，我镇坚持贯彻落实区委、区政府对行政执法工作作出的重大部署，加强宣传引导，</w:t>
      </w:r>
      <w:r>
        <w:rPr>
          <w:rFonts w:hint="eastAsia" w:ascii="仿宋_GB2312" w:hAnsi="仿宋_GB2312" w:eastAsia="仿宋_GB2312" w:cs="仿宋_GB2312"/>
          <w:sz w:val="32"/>
          <w:szCs w:val="32"/>
          <w:lang w:eastAsia="zh-CN"/>
        </w:rPr>
        <w:t>加强对各类违法行为的查处，</w:t>
      </w:r>
      <w:r>
        <w:rPr>
          <w:rFonts w:hint="eastAsia" w:ascii="仿宋_GB2312" w:hAnsi="仿宋_GB2312" w:eastAsia="仿宋_GB2312" w:cs="仿宋_GB2312"/>
          <w:sz w:val="32"/>
          <w:szCs w:val="32"/>
        </w:rPr>
        <w:t>继续深化行政执法改革工作。</w:t>
      </w:r>
      <w:r>
        <w:rPr>
          <w:rStyle w:val="4"/>
          <w:rFonts w:hint="eastAsia" w:ascii="仿宋_GB2312" w:hAnsi="仿宋_GB2312" w:eastAsia="仿宋_GB2312" w:cs="仿宋_GB2312"/>
          <w:sz w:val="32"/>
          <w:szCs w:val="32"/>
        </w:rPr>
        <w:t>一是提高重视，全力推进行政执法工作。</w:t>
      </w:r>
      <w:r>
        <w:rPr>
          <w:rFonts w:hint="eastAsia" w:ascii="仿宋_GB2312" w:hAnsi="仿宋_GB2312" w:eastAsia="仿宋_GB2312" w:cs="仿宋_GB2312"/>
          <w:sz w:val="32"/>
          <w:szCs w:val="32"/>
        </w:rPr>
        <w:t>明确下一步工作目标、内容类型，分析依法行政工作中的存在的问题和薄弱环节，将依法行政责任目标分解到各具体业务科室，明确专人负责，确保依法行政全面落实。</w:t>
      </w:r>
      <w:r>
        <w:rPr>
          <w:rStyle w:val="4"/>
          <w:rFonts w:hint="eastAsia" w:ascii="仿宋_GB2312" w:hAnsi="仿宋_GB2312" w:eastAsia="仿宋_GB2312" w:cs="仿宋_GB2312"/>
          <w:sz w:val="32"/>
          <w:szCs w:val="32"/>
        </w:rPr>
        <w:t>二是强化队伍，提升行政执法工作质量。</w:t>
      </w:r>
      <w:r>
        <w:rPr>
          <w:rFonts w:hint="eastAsia" w:ascii="仿宋_GB2312" w:hAnsi="仿宋_GB2312" w:eastAsia="仿宋_GB2312" w:cs="仿宋_GB2312"/>
          <w:sz w:val="32"/>
          <w:szCs w:val="32"/>
        </w:rPr>
        <w:t>加强执法人员培训教育，增加执法证持有人数。对在岗行政执法人员做到严肃纪律、严格管理、强化监督，加强对执法证件的管理和使用，坚持持证上岗和亮证执法。进一步改进我镇行政执法方式，提高行政执法质量。</w:t>
      </w:r>
      <w:r>
        <w:rPr>
          <w:rStyle w:val="4"/>
          <w:rFonts w:hint="eastAsia" w:ascii="仿宋_GB2312" w:hAnsi="仿宋_GB2312" w:eastAsia="仿宋_GB2312" w:cs="仿宋_GB2312"/>
          <w:sz w:val="32"/>
          <w:szCs w:val="32"/>
        </w:rPr>
        <w:t>三是加强管理，使行政执法工作落到实处。</w:t>
      </w:r>
      <w:r>
        <w:rPr>
          <w:rFonts w:hint="eastAsia" w:ascii="仿宋_GB2312" w:hAnsi="仿宋_GB2312" w:eastAsia="仿宋_GB2312" w:cs="仿宋_GB2312"/>
          <w:sz w:val="32"/>
          <w:szCs w:val="32"/>
        </w:rPr>
        <w:t>通过加强对行政执法事项的监督管理，用法律法规规范行政执法人员的执法行为，切实依法保护公民、法人和其他组织的合法权益，保障公民、法人和其他组织对行政执法工作的知情权和监督权，进而保证行政执法工作严格、规范、公正开展。</w:t>
      </w:r>
    </w:p>
    <w:sectPr>
      <w:pgSz w:w="11906" w:h="16838"/>
      <w:pgMar w:top="2041" w:right="1559" w:bottom="1701"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77BFD"/>
    <w:rsid w:val="04240D29"/>
    <w:rsid w:val="05CC108B"/>
    <w:rsid w:val="07C76AC7"/>
    <w:rsid w:val="0B061B89"/>
    <w:rsid w:val="0EC80BAC"/>
    <w:rsid w:val="0F2721A6"/>
    <w:rsid w:val="14A80541"/>
    <w:rsid w:val="15605B06"/>
    <w:rsid w:val="18D34B22"/>
    <w:rsid w:val="1AB5430A"/>
    <w:rsid w:val="1BC3591D"/>
    <w:rsid w:val="1C695EAA"/>
    <w:rsid w:val="21A810FD"/>
    <w:rsid w:val="23BE66B8"/>
    <w:rsid w:val="23F64217"/>
    <w:rsid w:val="24E405D6"/>
    <w:rsid w:val="27C20C32"/>
    <w:rsid w:val="28491939"/>
    <w:rsid w:val="287F1449"/>
    <w:rsid w:val="28AC4512"/>
    <w:rsid w:val="2DC07527"/>
    <w:rsid w:val="2EA74BF5"/>
    <w:rsid w:val="2EF84674"/>
    <w:rsid w:val="2FF26EB3"/>
    <w:rsid w:val="300B7369"/>
    <w:rsid w:val="30F8356E"/>
    <w:rsid w:val="338B4A07"/>
    <w:rsid w:val="37491867"/>
    <w:rsid w:val="379A27F9"/>
    <w:rsid w:val="396D6BCB"/>
    <w:rsid w:val="3B2B74FF"/>
    <w:rsid w:val="400A3AF6"/>
    <w:rsid w:val="45B61DB8"/>
    <w:rsid w:val="48FC1291"/>
    <w:rsid w:val="4C520007"/>
    <w:rsid w:val="560A4E39"/>
    <w:rsid w:val="56D45D22"/>
    <w:rsid w:val="58632671"/>
    <w:rsid w:val="594E3CA4"/>
    <w:rsid w:val="59A63D89"/>
    <w:rsid w:val="5B7D20C9"/>
    <w:rsid w:val="637F41CC"/>
    <w:rsid w:val="63EC3C2E"/>
    <w:rsid w:val="654451BF"/>
    <w:rsid w:val="675B26BF"/>
    <w:rsid w:val="69691638"/>
    <w:rsid w:val="6C646D57"/>
    <w:rsid w:val="6D934572"/>
    <w:rsid w:val="70F71C7F"/>
    <w:rsid w:val="74077C61"/>
    <w:rsid w:val="77EB2296"/>
    <w:rsid w:val="79142376"/>
    <w:rsid w:val="7C904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2021-12-14T07:20:00Z</dcterms:created>
  <dc:creator>Administrator</dc:creator>
  <cp:lastModifiedBy>陌生</cp:lastModifiedBy>
  <cp:lastPrinted>2021-12-16T03:12:09Z</cp:lastPrinted>
  <dcterms:modified xsi:type="dcterms:W3CDTF">2021-12-16T03:13:47Z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1CD7C6F1FE894C1B9A8BE581CDB3DFA1</vt:lpwstr>
  </property>
</Properties>
</file>